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C9A55" w14:textId="028BE7FA" w:rsidR="009F392E" w:rsidRDefault="0060745D" w:rsidP="00F0533E">
      <w:pPr>
        <w:rPr>
          <w:noProof/>
        </w:rPr>
      </w:pPr>
      <w:r w:rsidRPr="009A17D5">
        <w:rPr>
          <w:noProof/>
        </w:rPr>
        <w:t xml:space="preserve">Příloha č. </w:t>
      </w:r>
      <w:r w:rsidR="009A17D5" w:rsidRPr="009A17D5">
        <w:rPr>
          <w:noProof/>
        </w:rPr>
        <w:t>4</w:t>
      </w:r>
      <w:r w:rsidR="00B85B4C" w:rsidRPr="009A17D5">
        <w:rPr>
          <w:noProof/>
        </w:rPr>
        <w:t xml:space="preserve"> Smlouvy</w:t>
      </w:r>
    </w:p>
    <w:p w14:paraId="66999AB3" w14:textId="77777777" w:rsidR="00B85B4C" w:rsidRPr="004B6666" w:rsidRDefault="00B85B4C" w:rsidP="00D92F0A">
      <w:pPr>
        <w:pStyle w:val="Nadpis1"/>
        <w:rPr>
          <w:noProof/>
          <w:color w:val="FF5200" w:themeColor="accent2"/>
        </w:rPr>
      </w:pPr>
      <w:r w:rsidRPr="004B6666">
        <w:rPr>
          <w:noProof/>
          <w:color w:val="FF5200" w:themeColor="accent2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2835"/>
        <w:gridCol w:w="3168"/>
      </w:tblGrid>
      <w:tr w:rsidR="004B6666" w:rsidRPr="00FD23CD" w14:paraId="1378DD7B" w14:textId="77777777" w:rsidTr="003E5E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6253C5" w14:textId="77777777" w:rsidR="004B6666" w:rsidRPr="00D92F0A" w:rsidRDefault="004B6666" w:rsidP="00113508">
            <w:pPr>
              <w:spacing w:after="240"/>
              <w:rPr>
                <w:rStyle w:val="Sil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343C7247" w:rsidR="004B6666" w:rsidRPr="00D92F0A" w:rsidRDefault="004B6666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  <w:r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4B6666" w:rsidRPr="00D92F0A" w:rsidRDefault="004B6666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19E856BC" w:rsidR="004B6666" w:rsidRPr="00D92F0A" w:rsidRDefault="004B6666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 xml:space="preserve">Činnosti prováděné členem </w:t>
            </w:r>
            <w:r>
              <w:rPr>
                <w:rStyle w:val="Siln"/>
              </w:rPr>
              <w:t>r</w:t>
            </w:r>
            <w:r w:rsidRPr="00D92F0A">
              <w:rPr>
                <w:rStyle w:val="Siln"/>
              </w:rPr>
              <w:t>ealizačního týmu</w:t>
            </w:r>
          </w:p>
        </w:tc>
      </w:tr>
      <w:tr w:rsidR="004B6666" w:rsidRPr="00FD23CD" w14:paraId="017E30CD" w14:textId="77777777" w:rsidTr="003E5ECB">
        <w:trPr>
          <w:trHeight w:val="2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4316" w14:textId="60C98E54" w:rsidR="004B6666" w:rsidRPr="009A17D5" w:rsidRDefault="004B6666" w:rsidP="009A17D5">
            <w:pPr>
              <w:rPr>
                <w:lang w:eastAsia="cs-CZ"/>
              </w:rPr>
            </w:pPr>
            <w:r>
              <w:rPr>
                <w:lang w:eastAsia="cs-CZ"/>
              </w:rPr>
              <w:t>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E169" w14:textId="77777777" w:rsidR="004B6666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9A17D5">
              <w:rPr>
                <w:lang w:eastAsia="cs-CZ"/>
              </w:rPr>
              <w:t>Projektový manažer</w:t>
            </w:r>
          </w:p>
          <w:p w14:paraId="1ED560E6" w14:textId="5134910B" w:rsidR="002A2B33" w:rsidRPr="000E5CAE" w:rsidRDefault="002A2B33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86B4A0B" w14:textId="46BAFB28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7046FA0" w14:textId="77777777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03B089E" w14:textId="0E41FFE1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3C677C8" w14:textId="77777777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0FEDFA2B" w14:textId="1502261E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F42D" w14:textId="3A5834A1" w:rsidR="004B6666" w:rsidRPr="000E5CAE" w:rsidRDefault="004B6666" w:rsidP="009A17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>Řídí práce realizačního týmu, odpovídá za realizaci plnění smlouvy a komunikuje s</w:t>
            </w:r>
            <w:r w:rsidR="005323D7">
              <w:rPr>
                <w:rStyle w:val="normaltextrun"/>
                <w:rFonts w:ascii="Verdana" w:hAnsi="Verdana"/>
                <w:color w:val="000000"/>
              </w:rPr>
              <w:t xml:space="preserve"> Objednatelem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.</w:t>
            </w:r>
          </w:p>
        </w:tc>
      </w:tr>
      <w:tr w:rsidR="004B6666" w:rsidRPr="000E5CAE" w14:paraId="6E7DBB1D" w14:textId="77777777" w:rsidTr="003E5ECB">
        <w:trPr>
          <w:trHeight w:val="2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986C" w14:textId="036BE710" w:rsidR="004B6666" w:rsidRPr="0074134E" w:rsidRDefault="004B6666" w:rsidP="00797254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D8EB" w14:textId="41125CB5" w:rsidR="002A2B33" w:rsidRPr="000E5CAE" w:rsidRDefault="004B6666" w:rsidP="002A2B3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  <w:p w14:paraId="4D990A9F" w14:textId="27F65FC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597F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4A2B078C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6FCD585B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33C38B61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6FC6C680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37BA1A88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9AF6" w14:textId="069EE03D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 činnost v rámci své oblasti</w:t>
            </w:r>
            <w:r w:rsidR="000B131C">
              <w:rPr>
                <w:rStyle w:val="Znakapoznpodarou"/>
                <w:rFonts w:ascii="Verdana" w:hAnsi="Verdana"/>
                <w:color w:val="000000"/>
              </w:rPr>
              <w:footnoteReference w:id="2"/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0E5CAE" w14:paraId="64007E50" w14:textId="77777777" w:rsidTr="003E5ECB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014" w14:textId="790B9759" w:rsidR="004B6666" w:rsidRPr="0074134E" w:rsidRDefault="004B6666" w:rsidP="00797254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1F8D" w14:textId="475FE66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4FAB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54763F18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575F4BD1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7DEC716E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72C8875D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1FDE51D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336B" w14:textId="1105C1DD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="006805E6" w:rsidRPr="005E727A">
              <w:rPr>
                <w:rStyle w:val="normaltextrun"/>
                <w:rFonts w:ascii="Verdana" w:hAnsi="Verdana"/>
                <w:color w:val="000000"/>
              </w:rPr>
              <w:t xml:space="preserve"> 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0E5CAE" w14:paraId="3F135100" w14:textId="77777777" w:rsidTr="003E5ECB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9EDB" w14:textId="77777777" w:rsidR="004B6666" w:rsidRPr="0074134E" w:rsidRDefault="004B6666" w:rsidP="00797254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lastRenderedPageBreak/>
              <w:t>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0807" w14:textId="308793A2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F7E4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4ABBCFB4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221BF91F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2630CDBD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39519D55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0B0D9F46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E84B" w14:textId="60D58F31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="006805E6" w:rsidRPr="005E727A">
              <w:rPr>
                <w:rStyle w:val="normaltextrun"/>
                <w:rFonts w:ascii="Verdana" w:hAnsi="Verdana"/>
                <w:color w:val="000000"/>
              </w:rPr>
              <w:t xml:space="preserve"> 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0E5CAE" w14:paraId="0434AF94" w14:textId="77777777" w:rsidTr="003E5ECB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38FA" w14:textId="77777777" w:rsidR="004B6666" w:rsidRPr="0074134E" w:rsidRDefault="004B6666" w:rsidP="00797254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5)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AFB5" w14:textId="7F7CB67D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60E9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0A08A04B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07FA01F7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1D2A145C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725BC6AA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45E15F45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A91D" w14:textId="324E0B5E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="006805E6" w:rsidRPr="005E727A">
              <w:rPr>
                <w:rStyle w:val="normaltextrun"/>
                <w:rFonts w:ascii="Verdana" w:hAnsi="Verdana"/>
                <w:color w:val="000000"/>
              </w:rPr>
              <w:t xml:space="preserve"> 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FD23CD" w14:paraId="68007B43" w14:textId="77777777" w:rsidTr="003E5ECB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C8" w14:textId="61CE69CB" w:rsidR="004B6666" w:rsidRPr="0074134E" w:rsidRDefault="004B6666" w:rsidP="004B6666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04635E54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1002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05A8FA77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3E9D63A0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3703B409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241E9EFA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AAFF8A4" w14:textId="45C5B144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9C4" w14:textId="3F110E5A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="006805E6" w:rsidRPr="005E727A">
              <w:rPr>
                <w:rStyle w:val="normaltextrun"/>
                <w:rFonts w:ascii="Verdana" w:hAnsi="Verdana"/>
                <w:color w:val="000000"/>
              </w:rPr>
              <w:t xml:space="preserve"> 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0E5CAE" w14:paraId="18DBA0E3" w14:textId="77777777" w:rsidTr="003E5ECB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488A" w14:textId="6F0487C0" w:rsidR="004B6666" w:rsidRPr="0074134E" w:rsidRDefault="004B6666" w:rsidP="00797254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EA00" w14:textId="4C211798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lang w:eastAsia="cs-CZ"/>
              </w:rPr>
              <w:t>Senior konzultant SAP</w:t>
            </w:r>
            <w:r w:rsidR="002A2B33">
              <w:rPr>
                <w:rFonts w:asciiTheme="majorHAnsi" w:hAnsiTheme="majorHAnsi"/>
                <w:lang w:eastAsia="cs-CZ"/>
              </w:rPr>
              <w:t xml:space="preserve"> pro oblast/i: </w:t>
            </w:r>
            <w:r w:rsidR="002A2B33"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CB6F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292C151A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B324DA1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73D8E264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62720C6A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4C532289" w14:textId="77777777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CE6B" w14:textId="320CF87E" w:rsidR="004B6666" w:rsidRPr="000E5CAE" w:rsidRDefault="004B6666" w:rsidP="00797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 xml:space="preserve">Provádí </w:t>
            </w:r>
            <w:r w:rsidR="006805E6">
              <w:rPr>
                <w:rStyle w:val="normaltextrun"/>
                <w:rFonts w:ascii="Verdana" w:hAnsi="Verdana"/>
                <w:color w:val="000000"/>
              </w:rPr>
              <w:t>konzultační</w:t>
            </w:r>
            <w:r w:rsidR="006805E6" w:rsidRPr="005E727A">
              <w:rPr>
                <w:rStyle w:val="normaltextrun"/>
                <w:rFonts w:ascii="Verdana" w:hAnsi="Verdana"/>
                <w:color w:val="000000"/>
              </w:rPr>
              <w:t xml:space="preserve"> </w:t>
            </w:r>
            <w:r w:rsidRPr="005E727A">
              <w:rPr>
                <w:rStyle w:val="normaltextrun"/>
                <w:rFonts w:ascii="Verdana" w:hAnsi="Verdana"/>
                <w:color w:val="000000"/>
              </w:rPr>
              <w:t>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4B6666" w:rsidRPr="00FD23CD" w14:paraId="6D122F41" w14:textId="77777777" w:rsidTr="003E5ECB">
        <w:trPr>
          <w:trHeight w:val="2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1680" w14:textId="68508CE6" w:rsidR="004B6666" w:rsidRDefault="004B6666" w:rsidP="004B6666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8)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AB4E" w14:textId="025DE16E" w:rsidR="004B6666" w:rsidRPr="000E5CAE" w:rsidRDefault="004B6666" w:rsidP="00CA2B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 xml:space="preserve">SAP </w:t>
            </w:r>
            <w:r w:rsidR="00CA2B5C" w:rsidRPr="006805E6">
              <w:rPr>
                <w:rFonts w:asciiTheme="majorHAnsi" w:hAnsiTheme="majorHAnsi"/>
                <w:lang w:eastAsia="cs-CZ"/>
              </w:rPr>
              <w:t>vývojář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3BE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234142C9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9ABECCB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3A7DE11" w14:textId="681347EB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AT"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09FF2678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C73797A" w14:textId="77777777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F36C" w14:textId="5565BDBD" w:rsidR="004B6666" w:rsidRPr="000E5CAE" w:rsidRDefault="004B6666" w:rsidP="004B6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</w:rPr>
            </w:pPr>
            <w:r w:rsidRPr="005E727A">
              <w:rPr>
                <w:rStyle w:val="normaltextrun"/>
                <w:rFonts w:ascii="Verdana" w:hAnsi="Verdana"/>
                <w:color w:val="000000"/>
              </w:rPr>
              <w:t>Provádí analýzy, zdrojového kódu systému, upravuje, vyvíjí a ladí zdrojový kód systému, hledá a odstraňuje chyby ve zdrojovém kódu systému zejména na základě zadání senior konzultanta. Testuje a dokumentuje.</w:t>
            </w:r>
            <w:r w:rsidRPr="005E727A">
              <w:rPr>
                <w:rStyle w:val="eop"/>
                <w:rFonts w:ascii="Verdana" w:hAnsi="Verdana"/>
                <w:color w:val="000000"/>
                <w:shd w:val="clear" w:color="auto" w:fill="FFFFFF"/>
              </w:rPr>
              <w:t> </w:t>
            </w:r>
          </w:p>
        </w:tc>
      </w:tr>
    </w:tbl>
    <w:p w14:paraId="6DABB337" w14:textId="77777777" w:rsidR="00B85B4C" w:rsidRPr="00B85B4C" w:rsidRDefault="00B85B4C" w:rsidP="003E5ECB">
      <w:pPr>
        <w:rPr>
          <w:b/>
          <w:u w:val="single"/>
        </w:rPr>
      </w:pPr>
    </w:p>
    <w:sectPr w:rsidR="00B85B4C" w:rsidRPr="00B85B4C" w:rsidSect="005133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2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22043" w14:textId="77777777" w:rsidR="003B4357" w:rsidRDefault="003B4357" w:rsidP="00962258">
      <w:pPr>
        <w:spacing w:after="0" w:line="240" w:lineRule="auto"/>
      </w:pPr>
      <w:r>
        <w:separator/>
      </w:r>
    </w:p>
  </w:endnote>
  <w:endnote w:type="continuationSeparator" w:id="0">
    <w:p w14:paraId="2B7E5CBB" w14:textId="77777777" w:rsidR="003B4357" w:rsidRDefault="003B43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06AEF0C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27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27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5133AC">
      <w:trPr>
        <w:trHeight w:val="794"/>
      </w:trPr>
      <w:tc>
        <w:tcPr>
          <w:tcW w:w="1361" w:type="dxa"/>
          <w:tcMar>
            <w:left w:w="0" w:type="dxa"/>
            <w:right w:w="0" w:type="dxa"/>
          </w:tcMar>
          <w:vAlign w:val="center"/>
        </w:tcPr>
        <w:p w14:paraId="0F48C704" w14:textId="3E0C7F37" w:rsidR="00F1715C" w:rsidRPr="00B8518B" w:rsidRDefault="00F1715C" w:rsidP="005133AC">
          <w:pPr>
            <w:pStyle w:val="Zpat"/>
            <w:jc w:val="lef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27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27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5133A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5133A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8E56FC3" w14:textId="77777777" w:rsidR="00F1715C" w:rsidRDefault="00F1715C" w:rsidP="005133AC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5133A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5133AC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428E1" w14:textId="77777777" w:rsidR="003B4357" w:rsidRDefault="003B4357" w:rsidP="00962258">
      <w:pPr>
        <w:spacing w:after="0" w:line="240" w:lineRule="auto"/>
      </w:pPr>
      <w:r>
        <w:separator/>
      </w:r>
    </w:p>
  </w:footnote>
  <w:footnote w:type="continuationSeparator" w:id="0">
    <w:p w14:paraId="6204A46A" w14:textId="77777777" w:rsidR="003B4357" w:rsidRDefault="003B4357" w:rsidP="00962258">
      <w:pPr>
        <w:spacing w:after="0" w:line="240" w:lineRule="auto"/>
      </w:pPr>
      <w:r>
        <w:continuationSeparator/>
      </w:r>
    </w:p>
  </w:footnote>
  <w:footnote w:id="1">
    <w:p w14:paraId="0DF8DC52" w14:textId="217AC1FE" w:rsidR="004B6666" w:rsidRDefault="004B6666" w:rsidP="000B131C">
      <w:pPr>
        <w:pStyle w:val="Textpoznpodarou"/>
        <w:spacing w:after="120"/>
      </w:pPr>
      <w:r w:rsidRPr="004B6666">
        <w:rPr>
          <w:rStyle w:val="Znakapoznpodarou"/>
          <w:sz w:val="16"/>
          <w:szCs w:val="22"/>
        </w:rPr>
        <w:footnoteRef/>
      </w:r>
      <w:r w:rsidRPr="004B6666">
        <w:rPr>
          <w:sz w:val="16"/>
          <w:szCs w:val="22"/>
        </w:rPr>
        <w:t xml:space="preserve"> </w:t>
      </w:r>
      <w:r w:rsidR="005323D7">
        <w:rPr>
          <w:sz w:val="16"/>
          <w:szCs w:val="22"/>
        </w:rPr>
        <w:t>Poskytovatel</w:t>
      </w:r>
      <w:r w:rsidRPr="004B6666">
        <w:rPr>
          <w:sz w:val="16"/>
          <w:szCs w:val="22"/>
        </w:rPr>
        <w:t xml:space="preserve"> doplní tabulku tak, aby zahrnovala všechny člen</w:t>
      </w:r>
      <w:r w:rsidR="009F10CA">
        <w:rPr>
          <w:sz w:val="16"/>
          <w:szCs w:val="22"/>
        </w:rPr>
        <w:t>y</w:t>
      </w:r>
      <w:r w:rsidRPr="004B6666">
        <w:rPr>
          <w:sz w:val="16"/>
          <w:szCs w:val="22"/>
        </w:rPr>
        <w:t xml:space="preserve"> realizačního týmu Zhotovitele.</w:t>
      </w:r>
    </w:p>
  </w:footnote>
  <w:footnote w:id="2">
    <w:p w14:paraId="41541E61" w14:textId="2BBEAD8C" w:rsidR="000B131C" w:rsidRDefault="000B131C" w:rsidP="000B131C">
      <w:pPr>
        <w:pStyle w:val="Textpoznpodarou"/>
        <w:spacing w:before="0"/>
        <w:ind w:left="284" w:hanging="284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22"/>
        </w:rPr>
        <w:t>Pojem „</w:t>
      </w:r>
      <w:r w:rsidRPr="00814775">
        <w:rPr>
          <w:b/>
          <w:bCs/>
          <w:i/>
          <w:iCs/>
          <w:sz w:val="16"/>
          <w:szCs w:val="22"/>
        </w:rPr>
        <w:t>oblast</w:t>
      </w:r>
      <w:r>
        <w:rPr>
          <w:sz w:val="16"/>
          <w:szCs w:val="22"/>
        </w:rPr>
        <w:t>“ užívaný v rámci Smlouvy a jejích př</w:t>
      </w:r>
      <w:r w:rsidR="009F10CA">
        <w:rPr>
          <w:sz w:val="16"/>
          <w:szCs w:val="22"/>
        </w:rPr>
        <w:t>íl</w:t>
      </w:r>
      <w:r>
        <w:rPr>
          <w:sz w:val="16"/>
          <w:szCs w:val="22"/>
        </w:rPr>
        <w:t>oh se týká vždy následujících oblastí SAP (podporovaných ke dni zahájení výběrového řízení):</w:t>
      </w:r>
      <w:r w:rsidRPr="00664F03">
        <w:rPr>
          <w:b/>
          <w:bCs/>
          <w:sz w:val="16"/>
          <w:szCs w:val="22"/>
        </w:rPr>
        <w:tab/>
      </w:r>
    </w:p>
    <w:p w14:paraId="531E5211" w14:textId="70EB820A" w:rsidR="000B131C" w:rsidRPr="00681CA1" w:rsidRDefault="000B131C" w:rsidP="000B131C">
      <w:pPr>
        <w:pStyle w:val="Textpoznpodarou"/>
        <w:tabs>
          <w:tab w:val="left" w:pos="709"/>
        </w:tabs>
        <w:spacing w:before="0"/>
        <w:ind w:left="426" w:hanging="426"/>
      </w:pPr>
      <w:r>
        <w:rPr>
          <w:b/>
          <w:bCs/>
          <w:sz w:val="16"/>
          <w:szCs w:val="16"/>
        </w:rPr>
        <w:tab/>
      </w:r>
      <w:r w:rsidRPr="00664F03">
        <w:rPr>
          <w:b/>
          <w:bCs/>
          <w:sz w:val="16"/>
          <w:szCs w:val="16"/>
        </w:rPr>
        <w:t>A)</w:t>
      </w:r>
      <w:r w:rsidRPr="00664F03">
        <w:rPr>
          <w:b/>
          <w:bCs/>
          <w:sz w:val="16"/>
          <w:szCs w:val="16"/>
        </w:rPr>
        <w:tab/>
      </w:r>
      <w:r w:rsidR="009F10CA">
        <w:rPr>
          <w:b/>
          <w:bCs/>
          <w:sz w:val="16"/>
          <w:szCs w:val="16"/>
        </w:rPr>
        <w:t>Primární oblasti</w:t>
      </w:r>
    </w:p>
    <w:p w14:paraId="4D3F466B" w14:textId="753E476A" w:rsidR="000B131C" w:rsidRPr="00664F03" w:rsidRDefault="000B131C" w:rsidP="000B131C">
      <w:pPr>
        <w:pStyle w:val="Textpoznpodarou"/>
        <w:tabs>
          <w:tab w:val="left" w:pos="426"/>
          <w:tab w:val="left" w:pos="993"/>
        </w:tabs>
        <w:spacing w:before="0"/>
        <w:ind w:left="426" w:hanging="426"/>
        <w:rPr>
          <w:sz w:val="16"/>
          <w:szCs w:val="16"/>
        </w:rPr>
      </w:pPr>
      <w:r w:rsidRPr="00664F03"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</w:t>
      </w:r>
      <w:r w:rsidR="009F10CA" w:rsidRPr="0045111C">
        <w:rPr>
          <w:sz w:val="16"/>
          <w:szCs w:val="16"/>
        </w:rPr>
        <w:t>BC, FI, CO, AM, MM, RE-FX, PM, IS-U, HR, PS, BW/4 HANA, SAC, SF, BTP, DB Oracle</w:t>
      </w:r>
    </w:p>
    <w:p w14:paraId="0F7D5476" w14:textId="72377FCC" w:rsidR="000B131C" w:rsidRPr="00664F03" w:rsidRDefault="000B131C" w:rsidP="000B131C">
      <w:pPr>
        <w:pStyle w:val="Textpoznpodarou"/>
        <w:tabs>
          <w:tab w:val="left" w:pos="709"/>
        </w:tabs>
        <w:spacing w:before="0"/>
        <w:ind w:left="426" w:hanging="426"/>
        <w:rPr>
          <w:b/>
          <w:bCs/>
          <w:sz w:val="16"/>
          <w:szCs w:val="16"/>
        </w:rPr>
      </w:pPr>
      <w:r>
        <w:rPr>
          <w:sz w:val="16"/>
          <w:szCs w:val="16"/>
        </w:rPr>
        <w:tab/>
      </w:r>
      <w:r w:rsidRPr="00664F03">
        <w:rPr>
          <w:b/>
          <w:bCs/>
          <w:sz w:val="16"/>
          <w:szCs w:val="16"/>
        </w:rPr>
        <w:t>B)</w:t>
      </w:r>
      <w:r w:rsidRPr="00664F03">
        <w:rPr>
          <w:b/>
          <w:bCs/>
          <w:sz w:val="16"/>
          <w:szCs w:val="16"/>
        </w:rPr>
        <w:tab/>
      </w:r>
      <w:r w:rsidR="009F10CA">
        <w:rPr>
          <w:b/>
          <w:bCs/>
          <w:sz w:val="16"/>
          <w:szCs w:val="16"/>
        </w:rPr>
        <w:t>Sekundární oblasti</w:t>
      </w:r>
    </w:p>
    <w:p w14:paraId="561DE152" w14:textId="66C14511" w:rsidR="000B131C" w:rsidRPr="00664F03" w:rsidRDefault="000B131C" w:rsidP="000B131C">
      <w:pPr>
        <w:pStyle w:val="Textpoznpodarou"/>
        <w:tabs>
          <w:tab w:val="left" w:pos="426"/>
          <w:tab w:val="left" w:pos="1276"/>
        </w:tabs>
        <w:spacing w:before="0"/>
        <w:ind w:left="993" w:hanging="711"/>
        <w:rPr>
          <w:sz w:val="16"/>
          <w:szCs w:val="16"/>
        </w:rPr>
      </w:pPr>
      <w:r w:rsidRPr="00664F03"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</w:t>
      </w:r>
      <w:proofErr w:type="spellStart"/>
      <w:r w:rsidR="009F10CA" w:rsidRPr="0053007E">
        <w:rPr>
          <w:sz w:val="16"/>
          <w:szCs w:val="16"/>
        </w:rPr>
        <w:t>Solution</w:t>
      </w:r>
      <w:proofErr w:type="spellEnd"/>
      <w:r w:rsidR="009F10CA" w:rsidRPr="0053007E">
        <w:rPr>
          <w:sz w:val="16"/>
          <w:szCs w:val="16"/>
        </w:rPr>
        <w:t xml:space="preserve"> Manager, Data </w:t>
      </w:r>
      <w:proofErr w:type="spellStart"/>
      <w:r w:rsidR="009F10CA" w:rsidRPr="0053007E">
        <w:rPr>
          <w:sz w:val="16"/>
          <w:szCs w:val="16"/>
        </w:rPr>
        <w:t>Integrator</w:t>
      </w:r>
      <w:proofErr w:type="spellEnd"/>
      <w:r w:rsidR="009F10CA" w:rsidRPr="0053007E">
        <w:rPr>
          <w:sz w:val="16"/>
          <w:szCs w:val="16"/>
        </w:rPr>
        <w:t xml:space="preserve">, </w:t>
      </w:r>
      <w:proofErr w:type="spellStart"/>
      <w:r w:rsidR="009F10CA" w:rsidRPr="0053007E">
        <w:rPr>
          <w:sz w:val="16"/>
          <w:szCs w:val="16"/>
        </w:rPr>
        <w:t>Content</w:t>
      </w:r>
      <w:proofErr w:type="spellEnd"/>
      <w:r w:rsidR="009F10CA" w:rsidRPr="0053007E">
        <w:rPr>
          <w:sz w:val="16"/>
          <w:szCs w:val="16"/>
        </w:rPr>
        <w:t xml:space="preserve"> Server, </w:t>
      </w:r>
      <w:proofErr w:type="spellStart"/>
      <w:r w:rsidR="009F10CA" w:rsidRPr="0053007E">
        <w:rPr>
          <w:sz w:val="16"/>
          <w:szCs w:val="16"/>
        </w:rPr>
        <w:t>NetWeaver</w:t>
      </w:r>
      <w:proofErr w:type="spellEnd"/>
      <w:r w:rsidR="009F10CA" w:rsidRPr="0053007E">
        <w:rPr>
          <w:sz w:val="16"/>
          <w:szCs w:val="16"/>
        </w:rPr>
        <w:t xml:space="preserve"> </w:t>
      </w:r>
      <w:proofErr w:type="spellStart"/>
      <w:r w:rsidR="009F10CA" w:rsidRPr="0053007E">
        <w:rPr>
          <w:sz w:val="16"/>
          <w:szCs w:val="16"/>
        </w:rPr>
        <w:t>Portal</w:t>
      </w:r>
      <w:proofErr w:type="spellEnd"/>
      <w:r w:rsidR="009F10CA" w:rsidRPr="0053007E">
        <w:rPr>
          <w:sz w:val="16"/>
          <w:szCs w:val="16"/>
        </w:rPr>
        <w:t xml:space="preserve">, </w:t>
      </w:r>
      <w:proofErr w:type="spellStart"/>
      <w:r w:rsidR="009F10CA" w:rsidRPr="0053007E">
        <w:rPr>
          <w:sz w:val="16"/>
          <w:szCs w:val="16"/>
        </w:rPr>
        <w:t>Fiori</w:t>
      </w:r>
      <w:proofErr w:type="spellEnd"/>
      <w:r w:rsidR="009F10CA" w:rsidRPr="0053007E">
        <w:rPr>
          <w:sz w:val="16"/>
          <w:szCs w:val="16"/>
        </w:rPr>
        <w:t xml:space="preserve">, VIM, </w:t>
      </w:r>
      <w:proofErr w:type="spellStart"/>
      <w:r w:rsidR="009F10CA" w:rsidRPr="0053007E">
        <w:rPr>
          <w:sz w:val="16"/>
          <w:szCs w:val="16"/>
        </w:rPr>
        <w:t>MaxDB</w:t>
      </w:r>
      <w:proofErr w:type="spellEnd"/>
      <w:r w:rsidR="009F10CA" w:rsidRPr="0053007E">
        <w:rPr>
          <w:sz w:val="16"/>
          <w:szCs w:val="16"/>
        </w:rPr>
        <w:t>, HANA DB</w:t>
      </w:r>
    </w:p>
    <w:p w14:paraId="180D2728" w14:textId="5B9264D6" w:rsidR="000B131C" w:rsidRPr="009F10CA" w:rsidRDefault="000B131C" w:rsidP="009F10CA">
      <w:pPr>
        <w:pStyle w:val="Textpoznpodarou"/>
        <w:tabs>
          <w:tab w:val="left" w:pos="709"/>
        </w:tabs>
        <w:spacing w:before="0"/>
        <w:ind w:left="426" w:hanging="426"/>
        <w:rPr>
          <w:b/>
          <w:bCs/>
          <w:sz w:val="16"/>
          <w:szCs w:val="16"/>
        </w:rPr>
      </w:pPr>
      <w:r>
        <w:rPr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1"/>
      <w:gridCol w:w="3483"/>
      <w:gridCol w:w="5740"/>
    </w:tblGrid>
    <w:tr w:rsidR="00F1715C" w14:paraId="6E2869E6" w14:textId="77777777" w:rsidTr="003E5ECB">
      <w:trPr>
        <w:trHeight w:hRule="exact" w:val="627"/>
      </w:trPr>
      <w:tc>
        <w:tcPr>
          <w:tcW w:w="1371" w:type="dxa"/>
          <w:tcMar>
            <w:left w:w="0" w:type="dxa"/>
            <w:right w:w="0" w:type="dxa"/>
          </w:tcMar>
        </w:tcPr>
        <w:p w14:paraId="4DA02D8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83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740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  <w:tr w:rsidR="009F392E" w14:paraId="06DB8913" w14:textId="77777777" w:rsidTr="003E5ECB">
      <w:trPr>
        <w:trHeight w:hRule="exact" w:val="722"/>
      </w:trPr>
      <w:tc>
        <w:tcPr>
          <w:tcW w:w="1371" w:type="dxa"/>
          <w:tcMar>
            <w:left w:w="0" w:type="dxa"/>
            <w:right w:w="0" w:type="dxa"/>
          </w:tcMar>
        </w:tcPr>
        <w:p w14:paraId="1F73949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83" w:type="dxa"/>
          <w:shd w:val="clear" w:color="auto" w:fill="auto"/>
          <w:tcMar>
            <w:left w:w="0" w:type="dxa"/>
            <w:right w:w="0" w:type="dxa"/>
          </w:tcMar>
        </w:tcPr>
        <w:p w14:paraId="30183E65" w14:textId="77777777" w:rsidR="009F392E" w:rsidRDefault="009F392E" w:rsidP="00FC6389">
          <w:pPr>
            <w:pStyle w:val="Zpat"/>
          </w:pPr>
        </w:p>
      </w:tc>
      <w:tc>
        <w:tcPr>
          <w:tcW w:w="5740" w:type="dxa"/>
          <w:shd w:val="clear" w:color="auto" w:fill="auto"/>
          <w:tcMar>
            <w:left w:w="0" w:type="dxa"/>
            <w:right w:w="0" w:type="dxa"/>
          </w:tcMar>
        </w:tcPr>
        <w:p w14:paraId="2D1E84DB" w14:textId="77777777" w:rsidR="009F392E" w:rsidRPr="00D6163D" w:rsidRDefault="009F392E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9549603" name="Obrázek 109549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5952281">
    <w:abstractNumId w:val="2"/>
  </w:num>
  <w:num w:numId="2" w16cid:durableId="1008824479">
    <w:abstractNumId w:val="1"/>
  </w:num>
  <w:num w:numId="3" w16cid:durableId="1972516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5030207">
    <w:abstractNumId w:val="7"/>
  </w:num>
  <w:num w:numId="5" w16cid:durableId="1724865520">
    <w:abstractNumId w:val="3"/>
  </w:num>
  <w:num w:numId="6" w16cid:durableId="3169907">
    <w:abstractNumId w:val="4"/>
  </w:num>
  <w:num w:numId="7" w16cid:durableId="1191410378">
    <w:abstractNumId w:val="0"/>
  </w:num>
  <w:num w:numId="8" w16cid:durableId="748189611">
    <w:abstractNumId w:val="5"/>
  </w:num>
  <w:num w:numId="9" w16cid:durableId="9698944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0323764">
    <w:abstractNumId w:val="4"/>
  </w:num>
  <w:num w:numId="11" w16cid:durableId="272708986">
    <w:abstractNumId w:val="1"/>
  </w:num>
  <w:num w:numId="12" w16cid:durableId="454295572">
    <w:abstractNumId w:val="4"/>
  </w:num>
  <w:num w:numId="13" w16cid:durableId="1844465463">
    <w:abstractNumId w:val="4"/>
  </w:num>
  <w:num w:numId="14" w16cid:durableId="719212992">
    <w:abstractNumId w:val="4"/>
  </w:num>
  <w:num w:numId="15" w16cid:durableId="743573637">
    <w:abstractNumId w:val="4"/>
  </w:num>
  <w:num w:numId="16" w16cid:durableId="145363979">
    <w:abstractNumId w:val="8"/>
  </w:num>
  <w:num w:numId="17" w16cid:durableId="354886446">
    <w:abstractNumId w:val="2"/>
  </w:num>
  <w:num w:numId="18" w16cid:durableId="2146467351">
    <w:abstractNumId w:val="8"/>
  </w:num>
  <w:num w:numId="19" w16cid:durableId="477461145">
    <w:abstractNumId w:val="8"/>
  </w:num>
  <w:num w:numId="20" w16cid:durableId="1963267398">
    <w:abstractNumId w:val="8"/>
  </w:num>
  <w:num w:numId="21" w16cid:durableId="619729104">
    <w:abstractNumId w:val="8"/>
  </w:num>
  <w:num w:numId="22" w16cid:durableId="881795810">
    <w:abstractNumId w:val="4"/>
  </w:num>
  <w:num w:numId="23" w16cid:durableId="1961112000">
    <w:abstractNumId w:val="1"/>
  </w:num>
  <w:num w:numId="24" w16cid:durableId="535580360">
    <w:abstractNumId w:val="4"/>
  </w:num>
  <w:num w:numId="25" w16cid:durableId="128592738">
    <w:abstractNumId w:val="4"/>
  </w:num>
  <w:num w:numId="26" w16cid:durableId="2049601505">
    <w:abstractNumId w:val="4"/>
  </w:num>
  <w:num w:numId="27" w16cid:durableId="1795976946">
    <w:abstractNumId w:val="4"/>
  </w:num>
  <w:num w:numId="28" w16cid:durableId="2131394163">
    <w:abstractNumId w:val="8"/>
  </w:num>
  <w:num w:numId="29" w16cid:durableId="1216818530">
    <w:abstractNumId w:val="2"/>
  </w:num>
  <w:num w:numId="30" w16cid:durableId="234048721">
    <w:abstractNumId w:val="8"/>
  </w:num>
  <w:num w:numId="31" w16cid:durableId="127355905">
    <w:abstractNumId w:val="8"/>
  </w:num>
  <w:num w:numId="32" w16cid:durableId="1905138951">
    <w:abstractNumId w:val="8"/>
  </w:num>
  <w:num w:numId="33" w16cid:durableId="86436897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B131C"/>
    <w:rsid w:val="000E23A7"/>
    <w:rsid w:val="00104FEA"/>
    <w:rsid w:val="0010693F"/>
    <w:rsid w:val="00114472"/>
    <w:rsid w:val="001550BC"/>
    <w:rsid w:val="001605B9"/>
    <w:rsid w:val="00170EC5"/>
    <w:rsid w:val="001747C1"/>
    <w:rsid w:val="00184743"/>
    <w:rsid w:val="001D113B"/>
    <w:rsid w:val="00207DF5"/>
    <w:rsid w:val="002658BC"/>
    <w:rsid w:val="00280E07"/>
    <w:rsid w:val="002A2B33"/>
    <w:rsid w:val="002B6362"/>
    <w:rsid w:val="002C31BF"/>
    <w:rsid w:val="002D08B1"/>
    <w:rsid w:val="002E0CD7"/>
    <w:rsid w:val="002E2753"/>
    <w:rsid w:val="002F019F"/>
    <w:rsid w:val="00341DCF"/>
    <w:rsid w:val="00357BC6"/>
    <w:rsid w:val="00366DF0"/>
    <w:rsid w:val="003956C6"/>
    <w:rsid w:val="003B4357"/>
    <w:rsid w:val="003D0AA6"/>
    <w:rsid w:val="003E5ECB"/>
    <w:rsid w:val="00441430"/>
    <w:rsid w:val="00450F07"/>
    <w:rsid w:val="00453CD3"/>
    <w:rsid w:val="00460660"/>
    <w:rsid w:val="00460B49"/>
    <w:rsid w:val="00486107"/>
    <w:rsid w:val="00491827"/>
    <w:rsid w:val="004B348C"/>
    <w:rsid w:val="004B6666"/>
    <w:rsid w:val="004C4399"/>
    <w:rsid w:val="004C787C"/>
    <w:rsid w:val="004D381D"/>
    <w:rsid w:val="004E143C"/>
    <w:rsid w:val="004E3A53"/>
    <w:rsid w:val="004F20BC"/>
    <w:rsid w:val="004F4B9B"/>
    <w:rsid w:val="004F69EA"/>
    <w:rsid w:val="00511AB9"/>
    <w:rsid w:val="005133AC"/>
    <w:rsid w:val="00523EA7"/>
    <w:rsid w:val="005323D7"/>
    <w:rsid w:val="00553375"/>
    <w:rsid w:val="00557C28"/>
    <w:rsid w:val="005736B7"/>
    <w:rsid w:val="00575E5A"/>
    <w:rsid w:val="00580D18"/>
    <w:rsid w:val="0058302D"/>
    <w:rsid w:val="005F1404"/>
    <w:rsid w:val="00602F7D"/>
    <w:rsid w:val="0060745D"/>
    <w:rsid w:val="0061068E"/>
    <w:rsid w:val="00660AD3"/>
    <w:rsid w:val="00677B7F"/>
    <w:rsid w:val="006805E6"/>
    <w:rsid w:val="006A5570"/>
    <w:rsid w:val="006A689C"/>
    <w:rsid w:val="006B3D79"/>
    <w:rsid w:val="006D7AFE"/>
    <w:rsid w:val="006E0578"/>
    <w:rsid w:val="006E314D"/>
    <w:rsid w:val="0070088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D8B"/>
    <w:rsid w:val="007E4A6E"/>
    <w:rsid w:val="007F56A7"/>
    <w:rsid w:val="008041E3"/>
    <w:rsid w:val="00807DD0"/>
    <w:rsid w:val="008659F3"/>
    <w:rsid w:val="00881F82"/>
    <w:rsid w:val="00886D4B"/>
    <w:rsid w:val="0089351B"/>
    <w:rsid w:val="00895406"/>
    <w:rsid w:val="008A3568"/>
    <w:rsid w:val="008B6042"/>
    <w:rsid w:val="008D03B9"/>
    <w:rsid w:val="008E27D2"/>
    <w:rsid w:val="008F18D6"/>
    <w:rsid w:val="00901DE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7D5"/>
    <w:rsid w:val="009B14A9"/>
    <w:rsid w:val="009B2BEE"/>
    <w:rsid w:val="009B2E97"/>
    <w:rsid w:val="009B69DA"/>
    <w:rsid w:val="009E07F4"/>
    <w:rsid w:val="009F10CA"/>
    <w:rsid w:val="009F392E"/>
    <w:rsid w:val="00A6177B"/>
    <w:rsid w:val="00A66136"/>
    <w:rsid w:val="00AA4CBB"/>
    <w:rsid w:val="00AA65FA"/>
    <w:rsid w:val="00AA7351"/>
    <w:rsid w:val="00AB1B14"/>
    <w:rsid w:val="00AB37E8"/>
    <w:rsid w:val="00AB4ACA"/>
    <w:rsid w:val="00AD056F"/>
    <w:rsid w:val="00AD6731"/>
    <w:rsid w:val="00B10EF4"/>
    <w:rsid w:val="00B15D0D"/>
    <w:rsid w:val="00B75EE1"/>
    <w:rsid w:val="00B77481"/>
    <w:rsid w:val="00B8518B"/>
    <w:rsid w:val="00B85B4C"/>
    <w:rsid w:val="00BD7E91"/>
    <w:rsid w:val="00BF01F3"/>
    <w:rsid w:val="00C02D0A"/>
    <w:rsid w:val="00C03A6E"/>
    <w:rsid w:val="00C25BE4"/>
    <w:rsid w:val="00C44F6A"/>
    <w:rsid w:val="00C47AE3"/>
    <w:rsid w:val="00CA2B5C"/>
    <w:rsid w:val="00CD1FC4"/>
    <w:rsid w:val="00D21061"/>
    <w:rsid w:val="00D4108E"/>
    <w:rsid w:val="00D6163D"/>
    <w:rsid w:val="00D73D46"/>
    <w:rsid w:val="00D831A3"/>
    <w:rsid w:val="00D92F0A"/>
    <w:rsid w:val="00DC75F3"/>
    <w:rsid w:val="00DD46F3"/>
    <w:rsid w:val="00DE56F2"/>
    <w:rsid w:val="00DF116D"/>
    <w:rsid w:val="00E36C4A"/>
    <w:rsid w:val="00EB104F"/>
    <w:rsid w:val="00EC5244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B3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9A17D5"/>
  </w:style>
  <w:style w:type="character" w:customStyle="1" w:styleId="eop">
    <w:name w:val="eop"/>
    <w:basedOn w:val="Standardnpsmoodstavce"/>
    <w:rsid w:val="009A17D5"/>
  </w:style>
  <w:style w:type="character" w:styleId="Odkaznakoment">
    <w:name w:val="annotation reference"/>
    <w:basedOn w:val="Standardnpsmoodstavce"/>
    <w:uiPriority w:val="99"/>
    <w:semiHidden/>
    <w:unhideWhenUsed/>
    <w:rsid w:val="008E27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27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27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D2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66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D5396DDD86E4F8D780CC78413C7FC" ma:contentTypeVersion="12" ma:contentTypeDescription="Vytvoří nový dokument" ma:contentTypeScope="" ma:versionID="343d05b74b2fcde7bb7b940ce9affd3c">
  <xsd:schema xmlns:xsd="http://www.w3.org/2001/XMLSchema" xmlns:xs="http://www.w3.org/2001/XMLSchema" xmlns:p="http://schemas.microsoft.com/office/2006/metadata/properties" xmlns:ns2="5e3f487c-e983-415d-9d00-69203519f5d2" xmlns:ns3="5b1c838d-1ff2-4ebf-bbc7-0834e736f6a1" targetNamespace="http://schemas.microsoft.com/office/2006/metadata/properties" ma:root="true" ma:fieldsID="c6143a03ac890b6bdf00c7996daf8616" ns2:_="" ns3:_="">
    <xsd:import namespace="5e3f487c-e983-415d-9d00-69203519f5d2"/>
    <xsd:import namespace="5b1c838d-1ff2-4ebf-bbc7-0834e736f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487c-e983-415d-9d00-69203519f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c838d-1ff2-4ebf-bbc7-0834e736f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5e3f487c-e983-415d-9d00-69203519f5d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A7970-9FA6-405C-BB0A-DEE02A0550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7DBF3-9C8F-42AB-AE77-9CAA91D3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487c-e983-415d-9d00-69203519f5d2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5e3f487c-e983-415d-9d00-69203519f5d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2</Pages>
  <Words>456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23</cp:revision>
  <cp:lastPrinted>2017-11-28T17:18:00Z</cp:lastPrinted>
  <dcterms:created xsi:type="dcterms:W3CDTF">2020-02-20T14:02:00Z</dcterms:created>
  <dcterms:modified xsi:type="dcterms:W3CDTF">2024-12-04T15:45:00Z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0x0101003AFD5396DDD86E4F8D780CC78413C7FC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